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0D4" w:rsidRPr="007304F7" w:rsidRDefault="00F610D4" w:rsidP="002B7BB6">
      <w:pPr>
        <w:widowControl w:val="0"/>
        <w:spacing w:line="500" w:lineRule="exact"/>
        <w:jc w:val="center"/>
        <w:outlineLvl w:val="0"/>
        <w:rPr>
          <w:rFonts w:cs="Times New Roman"/>
          <w:b/>
          <w:bCs/>
          <w:color w:val="000000"/>
          <w:sz w:val="36"/>
          <w:szCs w:val="36"/>
        </w:rPr>
      </w:pPr>
      <w:bookmarkStart w:id="0" w:name="_Toc431372247"/>
      <w:r w:rsidRPr="007304F7">
        <w:rPr>
          <w:rFonts w:hint="eastAsia"/>
          <w:b/>
          <w:bCs/>
          <w:color w:val="000000"/>
          <w:sz w:val="36"/>
          <w:szCs w:val="36"/>
        </w:rPr>
        <w:t>安徽师范大学博士科研启动金管理办法</w:t>
      </w:r>
      <w:bookmarkEnd w:id="0"/>
    </w:p>
    <w:p w:rsidR="00F610D4" w:rsidRPr="007B78A6" w:rsidRDefault="00F610D4" w:rsidP="002857C2">
      <w:pPr>
        <w:widowControl w:val="0"/>
        <w:spacing w:beforeLines="50" w:afterLines="50" w:line="480" w:lineRule="exact"/>
        <w:jc w:val="center"/>
        <w:rPr>
          <w:rFonts w:ascii="仿宋_GB2312" w:eastAsia="仿宋_GB2312" w:cs="Times New Roman"/>
          <w:b/>
          <w:bCs/>
          <w:color w:val="000000"/>
          <w:sz w:val="32"/>
          <w:szCs w:val="32"/>
        </w:rPr>
      </w:pPr>
      <w:r w:rsidRPr="007B78A6">
        <w:rPr>
          <w:rFonts w:ascii="仿宋_GB2312" w:eastAsia="仿宋_GB2312" w:cs="仿宋_GB2312" w:hint="eastAsia"/>
          <w:b/>
          <w:bCs/>
          <w:color w:val="000000"/>
          <w:sz w:val="32"/>
          <w:szCs w:val="32"/>
        </w:rPr>
        <w:t>第一章</w:t>
      </w:r>
      <w:r w:rsidRPr="007B78A6">
        <w:rPr>
          <w:rFonts w:ascii="仿宋_GB2312" w:eastAsia="仿宋_GB2312" w:cs="仿宋_GB2312"/>
          <w:b/>
          <w:bCs/>
          <w:color w:val="000000"/>
          <w:sz w:val="32"/>
          <w:szCs w:val="32"/>
        </w:rPr>
        <w:t xml:space="preserve">  </w:t>
      </w:r>
      <w:r w:rsidRPr="007B78A6">
        <w:rPr>
          <w:rFonts w:ascii="仿宋_GB2312" w:eastAsia="仿宋_GB2312" w:cs="仿宋_GB2312" w:hint="eastAsia"/>
          <w:b/>
          <w:bCs/>
          <w:color w:val="000000"/>
          <w:sz w:val="32"/>
          <w:szCs w:val="32"/>
        </w:rPr>
        <w:t>总</w:t>
      </w:r>
      <w:r w:rsidRPr="007B78A6">
        <w:rPr>
          <w:rFonts w:ascii="仿宋_GB2312" w:eastAsia="仿宋_GB2312" w:cs="仿宋_GB2312"/>
          <w:b/>
          <w:bCs/>
          <w:color w:val="000000"/>
          <w:sz w:val="32"/>
          <w:szCs w:val="32"/>
        </w:rPr>
        <w:t xml:space="preserve"> </w:t>
      </w:r>
      <w:r w:rsidRPr="007B78A6">
        <w:rPr>
          <w:rFonts w:ascii="仿宋_GB2312" w:eastAsia="仿宋_GB2312" w:cs="仿宋_GB2312" w:hint="eastAsia"/>
          <w:b/>
          <w:bCs/>
          <w:color w:val="000000"/>
          <w:sz w:val="32"/>
          <w:szCs w:val="32"/>
        </w:rPr>
        <w:t>则</w:t>
      </w:r>
    </w:p>
    <w:p w:rsidR="00F610D4" w:rsidRPr="007B78A6" w:rsidRDefault="00F610D4" w:rsidP="00E45AD0">
      <w:pPr>
        <w:widowControl w:val="0"/>
        <w:spacing w:line="480" w:lineRule="exact"/>
        <w:ind w:firstLineChars="200" w:firstLine="31680"/>
        <w:jc w:val="both"/>
        <w:rPr>
          <w:rFonts w:ascii="仿宋_GB2312" w:eastAsia="仿宋_GB2312" w:cs="Times New Roman"/>
          <w:color w:val="000000"/>
          <w:sz w:val="32"/>
          <w:szCs w:val="32"/>
        </w:rPr>
      </w:pPr>
      <w:r w:rsidRPr="007B78A6">
        <w:rPr>
          <w:rFonts w:ascii="仿宋_GB2312" w:eastAsia="仿宋_GB2312" w:cs="仿宋_GB2312" w:hint="eastAsia"/>
          <w:b/>
          <w:bCs/>
          <w:color w:val="000000"/>
          <w:sz w:val="32"/>
          <w:szCs w:val="32"/>
        </w:rPr>
        <w:t>第一条</w:t>
      </w:r>
      <w:r w:rsidRPr="007B78A6">
        <w:rPr>
          <w:rFonts w:ascii="仿宋_GB2312" w:eastAsia="仿宋_GB2312" w:cs="仿宋_GB2312"/>
          <w:b/>
          <w:bCs/>
          <w:color w:val="000000"/>
          <w:sz w:val="32"/>
          <w:szCs w:val="32"/>
        </w:rPr>
        <w:t xml:space="preserve"> </w:t>
      </w:r>
      <w:r w:rsidRPr="007B78A6">
        <w:rPr>
          <w:rFonts w:ascii="仿宋_GB2312" w:eastAsia="仿宋_GB2312" w:cs="仿宋_GB2312" w:hint="eastAsia"/>
          <w:color w:val="000000"/>
          <w:sz w:val="32"/>
          <w:szCs w:val="32"/>
        </w:rPr>
        <w:t>为充分发挥博士科研启动金的使用效益，引导青年教师做好发展规划，尽快融入团队，根据《安徽师范大学教职工培养培训管理规定》</w:t>
      </w:r>
      <w:r w:rsidRPr="007B78A6">
        <w:rPr>
          <w:rFonts w:ascii="仿宋_GB2312" w:eastAsia="仿宋_GB2312" w:cs="仿宋_GB2312" w:hint="eastAsia"/>
          <w:sz w:val="32"/>
          <w:szCs w:val="32"/>
        </w:rPr>
        <w:t>和《安徽师范大学校级科研项目暂行管理办法》，</w:t>
      </w:r>
      <w:r w:rsidRPr="007B78A6">
        <w:rPr>
          <w:rFonts w:ascii="仿宋_GB2312" w:eastAsia="仿宋_GB2312" w:cs="仿宋_GB2312" w:hint="eastAsia"/>
          <w:color w:val="000000"/>
          <w:sz w:val="32"/>
          <w:szCs w:val="32"/>
        </w:rPr>
        <w:t>结合我校师资队伍建设实际情况，特制定本办法。</w:t>
      </w:r>
    </w:p>
    <w:p w:rsidR="00F610D4" w:rsidRPr="007B78A6" w:rsidRDefault="00F610D4" w:rsidP="00E45AD0">
      <w:pPr>
        <w:widowControl w:val="0"/>
        <w:spacing w:line="480" w:lineRule="exact"/>
        <w:ind w:firstLineChars="200" w:firstLine="31680"/>
        <w:jc w:val="both"/>
        <w:rPr>
          <w:rFonts w:ascii="仿宋_GB2312" w:eastAsia="仿宋_GB2312" w:cs="Times New Roman"/>
          <w:color w:val="000000"/>
          <w:sz w:val="32"/>
          <w:szCs w:val="32"/>
        </w:rPr>
      </w:pPr>
      <w:r w:rsidRPr="007B78A6">
        <w:rPr>
          <w:rFonts w:ascii="仿宋_GB2312" w:eastAsia="仿宋_GB2312" w:cs="仿宋_GB2312" w:hint="eastAsia"/>
          <w:b/>
          <w:bCs/>
          <w:color w:val="000000"/>
          <w:sz w:val="32"/>
          <w:szCs w:val="32"/>
        </w:rPr>
        <w:t>第二条</w:t>
      </w:r>
      <w:r w:rsidRPr="007B78A6">
        <w:rPr>
          <w:rFonts w:ascii="仿宋_GB2312" w:eastAsia="仿宋_GB2312" w:cs="仿宋_GB2312"/>
          <w:color w:val="000000"/>
          <w:sz w:val="32"/>
          <w:szCs w:val="32"/>
        </w:rPr>
        <w:t xml:space="preserve"> </w:t>
      </w:r>
      <w:r w:rsidRPr="007B78A6">
        <w:rPr>
          <w:rFonts w:ascii="仿宋_GB2312" w:eastAsia="仿宋_GB2312" w:cs="仿宋_GB2312" w:hint="eastAsia"/>
          <w:color w:val="000000"/>
          <w:sz w:val="32"/>
          <w:szCs w:val="32"/>
        </w:rPr>
        <w:t>博士科研启动金资助对象为学校新引进的博士毕业生及获得博士学位的在职培养教职工。</w:t>
      </w:r>
    </w:p>
    <w:p w:rsidR="00F610D4" w:rsidRPr="007B78A6" w:rsidRDefault="00F610D4" w:rsidP="002857C2">
      <w:pPr>
        <w:widowControl w:val="0"/>
        <w:spacing w:beforeLines="50" w:afterLines="50" w:line="480" w:lineRule="exact"/>
        <w:jc w:val="center"/>
        <w:rPr>
          <w:rFonts w:ascii="仿宋_GB2312" w:eastAsia="仿宋_GB2312" w:cs="Times New Roman"/>
          <w:b/>
          <w:bCs/>
          <w:color w:val="000000"/>
          <w:sz w:val="32"/>
          <w:szCs w:val="32"/>
        </w:rPr>
      </w:pPr>
      <w:r w:rsidRPr="007B78A6">
        <w:rPr>
          <w:rFonts w:ascii="仿宋_GB2312" w:eastAsia="仿宋_GB2312" w:cs="仿宋_GB2312" w:hint="eastAsia"/>
          <w:b/>
          <w:bCs/>
          <w:color w:val="000000"/>
          <w:sz w:val="32"/>
          <w:szCs w:val="32"/>
        </w:rPr>
        <w:t>第二章</w:t>
      </w:r>
      <w:r w:rsidRPr="007B78A6">
        <w:rPr>
          <w:rFonts w:ascii="仿宋_GB2312" w:eastAsia="仿宋_GB2312" w:cs="仿宋_GB2312"/>
          <w:b/>
          <w:bCs/>
          <w:color w:val="000000"/>
          <w:sz w:val="32"/>
          <w:szCs w:val="32"/>
        </w:rPr>
        <w:t xml:space="preserve">  </w:t>
      </w:r>
      <w:r w:rsidRPr="007B78A6">
        <w:rPr>
          <w:rFonts w:ascii="仿宋_GB2312" w:eastAsia="仿宋_GB2312" w:cs="仿宋_GB2312" w:hint="eastAsia"/>
          <w:b/>
          <w:bCs/>
          <w:color w:val="000000"/>
          <w:sz w:val="32"/>
          <w:szCs w:val="32"/>
        </w:rPr>
        <w:t>申</w:t>
      </w:r>
      <w:r w:rsidRPr="007B78A6">
        <w:rPr>
          <w:rFonts w:ascii="仿宋_GB2312" w:eastAsia="仿宋_GB2312" w:cs="仿宋_GB2312"/>
          <w:b/>
          <w:bCs/>
          <w:color w:val="000000"/>
          <w:sz w:val="32"/>
          <w:szCs w:val="32"/>
        </w:rPr>
        <w:t xml:space="preserve"> </w:t>
      </w:r>
      <w:r w:rsidRPr="007B78A6">
        <w:rPr>
          <w:rFonts w:ascii="仿宋_GB2312" w:eastAsia="仿宋_GB2312" w:cs="仿宋_GB2312" w:hint="eastAsia"/>
          <w:b/>
          <w:bCs/>
          <w:color w:val="000000"/>
          <w:sz w:val="32"/>
          <w:szCs w:val="32"/>
        </w:rPr>
        <w:t>报</w:t>
      </w:r>
    </w:p>
    <w:p w:rsidR="00F610D4" w:rsidRPr="007B78A6" w:rsidRDefault="00F610D4" w:rsidP="00E45AD0">
      <w:pPr>
        <w:widowControl w:val="0"/>
        <w:spacing w:line="480" w:lineRule="exact"/>
        <w:ind w:firstLineChars="200" w:firstLine="31680"/>
        <w:jc w:val="both"/>
        <w:rPr>
          <w:rFonts w:ascii="仿宋_GB2312" w:eastAsia="仿宋_GB2312" w:cs="Times New Roman"/>
          <w:color w:val="000000"/>
          <w:sz w:val="32"/>
          <w:szCs w:val="32"/>
        </w:rPr>
      </w:pPr>
      <w:r w:rsidRPr="007B78A6">
        <w:rPr>
          <w:rFonts w:ascii="仿宋_GB2312" w:eastAsia="仿宋_GB2312" w:cs="仿宋_GB2312" w:hint="eastAsia"/>
          <w:b/>
          <w:bCs/>
          <w:color w:val="000000"/>
          <w:sz w:val="32"/>
          <w:szCs w:val="32"/>
        </w:rPr>
        <w:t>第三条</w:t>
      </w:r>
      <w:r w:rsidRPr="007B78A6">
        <w:rPr>
          <w:rFonts w:ascii="仿宋_GB2312" w:eastAsia="仿宋_GB2312" w:cs="仿宋_GB2312"/>
          <w:color w:val="000000"/>
          <w:sz w:val="32"/>
          <w:szCs w:val="32"/>
        </w:rPr>
        <w:t xml:space="preserve"> </w:t>
      </w:r>
      <w:r w:rsidRPr="007B78A6">
        <w:rPr>
          <w:rFonts w:ascii="仿宋_GB2312" w:eastAsia="仿宋_GB2312" w:cs="仿宋_GB2312" w:hint="eastAsia"/>
          <w:color w:val="000000"/>
          <w:sz w:val="32"/>
          <w:szCs w:val="32"/>
        </w:rPr>
        <w:t>博士科研启动金以学校人才项目形式资助，学校每年组织一次申报，分为重点项目和一般项目，</w:t>
      </w:r>
      <w:r>
        <w:rPr>
          <w:rFonts w:ascii="仿宋_GB2312" w:eastAsia="仿宋_GB2312" w:cs="仿宋_GB2312" w:hint="eastAsia"/>
          <w:color w:val="000000"/>
          <w:sz w:val="32"/>
          <w:szCs w:val="32"/>
        </w:rPr>
        <w:t>重点项目</w:t>
      </w:r>
      <w:r w:rsidRPr="007B78A6">
        <w:rPr>
          <w:rFonts w:ascii="仿宋_GB2312" w:eastAsia="仿宋_GB2312" w:cs="仿宋_GB2312" w:hint="eastAsia"/>
          <w:color w:val="000000"/>
          <w:sz w:val="32"/>
          <w:szCs w:val="32"/>
        </w:rPr>
        <w:t>资助金额为</w:t>
      </w:r>
      <w:r w:rsidRPr="007B78A6">
        <w:rPr>
          <w:rFonts w:ascii="仿宋_GB2312" w:eastAsia="仿宋_GB2312" w:cs="仿宋_GB2312"/>
          <w:color w:val="000000"/>
          <w:sz w:val="32"/>
          <w:szCs w:val="32"/>
        </w:rPr>
        <w:t>5-10</w:t>
      </w:r>
      <w:r w:rsidRPr="007B78A6">
        <w:rPr>
          <w:rFonts w:ascii="仿宋_GB2312" w:eastAsia="仿宋_GB2312" w:cs="仿宋_GB2312" w:hint="eastAsia"/>
          <w:color w:val="000000"/>
          <w:sz w:val="32"/>
          <w:szCs w:val="32"/>
        </w:rPr>
        <w:t>万元，</w:t>
      </w:r>
      <w:r>
        <w:rPr>
          <w:rFonts w:ascii="仿宋_GB2312" w:eastAsia="仿宋_GB2312" w:cs="仿宋_GB2312" w:hint="eastAsia"/>
          <w:color w:val="000000"/>
          <w:sz w:val="32"/>
          <w:szCs w:val="32"/>
        </w:rPr>
        <w:t>一般项目资助金额为</w:t>
      </w:r>
      <w:r>
        <w:rPr>
          <w:rFonts w:ascii="仿宋_GB2312" w:eastAsia="仿宋_GB2312" w:cs="仿宋_GB2312"/>
          <w:color w:val="000000"/>
          <w:sz w:val="32"/>
          <w:szCs w:val="32"/>
        </w:rPr>
        <w:t>5</w:t>
      </w:r>
      <w:r>
        <w:rPr>
          <w:rFonts w:ascii="仿宋_GB2312" w:eastAsia="仿宋_GB2312" w:cs="仿宋_GB2312" w:hint="eastAsia"/>
          <w:color w:val="000000"/>
          <w:sz w:val="32"/>
          <w:szCs w:val="32"/>
        </w:rPr>
        <w:t>万元以下，</w:t>
      </w:r>
      <w:r w:rsidRPr="007B78A6">
        <w:rPr>
          <w:rFonts w:ascii="仿宋_GB2312" w:eastAsia="仿宋_GB2312" w:cs="仿宋_GB2312" w:hint="eastAsia"/>
          <w:color w:val="000000"/>
          <w:sz w:val="32"/>
          <w:szCs w:val="32"/>
        </w:rPr>
        <w:t>研究年限一般为</w:t>
      </w:r>
      <w:r w:rsidRPr="007B78A6">
        <w:rPr>
          <w:rFonts w:ascii="仿宋_GB2312" w:eastAsia="仿宋_GB2312" w:cs="仿宋_GB2312"/>
          <w:color w:val="000000"/>
          <w:sz w:val="32"/>
          <w:szCs w:val="32"/>
        </w:rPr>
        <w:t>2-3</w:t>
      </w:r>
      <w:r w:rsidRPr="007B78A6">
        <w:rPr>
          <w:rFonts w:ascii="仿宋_GB2312" w:eastAsia="仿宋_GB2312" w:cs="仿宋_GB2312" w:hint="eastAsia"/>
          <w:color w:val="000000"/>
          <w:sz w:val="32"/>
          <w:szCs w:val="32"/>
        </w:rPr>
        <w:t>年，经费分次拔付。</w:t>
      </w:r>
    </w:p>
    <w:p w:rsidR="00F610D4" w:rsidRPr="007B78A6" w:rsidRDefault="00F610D4" w:rsidP="00E45AD0">
      <w:pPr>
        <w:widowControl w:val="0"/>
        <w:spacing w:line="480" w:lineRule="exact"/>
        <w:ind w:firstLineChars="200" w:firstLine="31680"/>
        <w:jc w:val="both"/>
        <w:rPr>
          <w:rFonts w:ascii="仿宋_GB2312" w:eastAsia="仿宋_GB2312" w:cs="Times New Roman"/>
          <w:color w:val="000000"/>
          <w:sz w:val="32"/>
          <w:szCs w:val="32"/>
        </w:rPr>
      </w:pPr>
      <w:r w:rsidRPr="007B78A6">
        <w:rPr>
          <w:rFonts w:ascii="仿宋_GB2312" w:eastAsia="仿宋_GB2312" w:cs="仿宋_GB2312" w:hint="eastAsia"/>
          <w:color w:val="000000"/>
          <w:sz w:val="32"/>
          <w:szCs w:val="32"/>
        </w:rPr>
        <w:t>对于学校培养的在职博士，延期一年（含一年）至两年（不含两年）毕业的只能申报一般项目；延期两年（含两年）及以上毕业的取消申报资格。</w:t>
      </w:r>
    </w:p>
    <w:p w:rsidR="00F610D4" w:rsidRPr="007B78A6" w:rsidRDefault="00F610D4" w:rsidP="00E45AD0">
      <w:pPr>
        <w:widowControl w:val="0"/>
        <w:spacing w:line="480" w:lineRule="exact"/>
        <w:ind w:firstLineChars="200" w:firstLine="31680"/>
        <w:jc w:val="both"/>
        <w:rPr>
          <w:rFonts w:ascii="仿宋_GB2312" w:eastAsia="仿宋_GB2312" w:cs="Times New Roman"/>
          <w:color w:val="000000"/>
          <w:sz w:val="32"/>
          <w:szCs w:val="32"/>
        </w:rPr>
      </w:pPr>
      <w:r w:rsidRPr="007B78A6">
        <w:rPr>
          <w:rFonts w:ascii="仿宋_GB2312" w:eastAsia="仿宋_GB2312" w:cs="仿宋_GB2312" w:hint="eastAsia"/>
          <w:b/>
          <w:bCs/>
          <w:color w:val="000000"/>
          <w:sz w:val="32"/>
          <w:szCs w:val="32"/>
        </w:rPr>
        <w:t>第四条</w:t>
      </w:r>
      <w:r w:rsidRPr="007B78A6">
        <w:rPr>
          <w:rFonts w:ascii="仿宋_GB2312" w:eastAsia="仿宋_GB2312" w:cs="仿宋_GB2312"/>
          <w:color w:val="000000"/>
          <w:sz w:val="32"/>
          <w:szCs w:val="32"/>
        </w:rPr>
        <w:t xml:space="preserve"> </w:t>
      </w:r>
      <w:r w:rsidRPr="007B78A6">
        <w:rPr>
          <w:rFonts w:ascii="仿宋_GB2312" w:eastAsia="仿宋_GB2312" w:cs="仿宋_GB2312" w:hint="eastAsia"/>
          <w:color w:val="000000"/>
          <w:sz w:val="32"/>
          <w:szCs w:val="32"/>
        </w:rPr>
        <w:t>申报程序</w:t>
      </w:r>
    </w:p>
    <w:p w:rsidR="00F610D4" w:rsidRPr="007B78A6" w:rsidRDefault="00F610D4" w:rsidP="00E45AD0">
      <w:pPr>
        <w:widowControl w:val="0"/>
        <w:spacing w:line="480" w:lineRule="exact"/>
        <w:ind w:firstLineChars="200" w:firstLine="31680"/>
        <w:jc w:val="both"/>
        <w:rPr>
          <w:rFonts w:ascii="仿宋_GB2312" w:eastAsia="仿宋_GB2312" w:cs="Times New Roman"/>
          <w:color w:val="000000"/>
          <w:sz w:val="32"/>
          <w:szCs w:val="32"/>
        </w:rPr>
      </w:pPr>
      <w:r w:rsidRPr="007B78A6">
        <w:rPr>
          <w:rFonts w:ascii="仿宋_GB2312" w:eastAsia="仿宋_GB2312" w:cs="仿宋_GB2312" w:hint="eastAsia"/>
          <w:color w:val="000000"/>
          <w:sz w:val="32"/>
          <w:szCs w:val="32"/>
        </w:rPr>
        <w:t>（一）个人申报。符合条件的申报人根据研究特长，认真选题，填写《安徽师范大学博士科研启动金申报书》；</w:t>
      </w:r>
    </w:p>
    <w:p w:rsidR="00F610D4" w:rsidRPr="007B78A6" w:rsidRDefault="00F610D4" w:rsidP="00E45AD0">
      <w:pPr>
        <w:widowControl w:val="0"/>
        <w:spacing w:line="480" w:lineRule="exact"/>
        <w:ind w:firstLineChars="200" w:firstLine="31680"/>
        <w:jc w:val="both"/>
        <w:rPr>
          <w:rFonts w:ascii="仿宋_GB2312" w:eastAsia="仿宋_GB2312" w:cs="Times New Roman"/>
          <w:color w:val="000000"/>
          <w:sz w:val="32"/>
          <w:szCs w:val="32"/>
        </w:rPr>
      </w:pPr>
      <w:r w:rsidRPr="007B78A6">
        <w:rPr>
          <w:rFonts w:ascii="仿宋_GB2312" w:eastAsia="仿宋_GB2312" w:cs="仿宋_GB2312" w:hint="eastAsia"/>
          <w:color w:val="000000"/>
          <w:sz w:val="32"/>
          <w:szCs w:val="32"/>
        </w:rPr>
        <w:t>（二）单位审核。申报人所在单位审查、论证，签署审核意见后报学校；</w:t>
      </w:r>
    </w:p>
    <w:p w:rsidR="00F610D4" w:rsidRPr="007B78A6" w:rsidRDefault="00F610D4" w:rsidP="00E45AD0">
      <w:pPr>
        <w:widowControl w:val="0"/>
        <w:spacing w:line="480" w:lineRule="exact"/>
        <w:ind w:firstLineChars="200" w:firstLine="31680"/>
        <w:jc w:val="both"/>
        <w:rPr>
          <w:rFonts w:ascii="仿宋_GB2312" w:eastAsia="仿宋_GB2312" w:cs="Times New Roman"/>
          <w:color w:val="000000"/>
          <w:sz w:val="32"/>
          <w:szCs w:val="32"/>
        </w:rPr>
      </w:pPr>
      <w:r w:rsidRPr="007B78A6">
        <w:rPr>
          <w:rFonts w:ascii="仿宋_GB2312" w:eastAsia="仿宋_GB2312" w:cs="仿宋_GB2312" w:hint="eastAsia"/>
          <w:color w:val="000000"/>
          <w:sz w:val="32"/>
          <w:szCs w:val="32"/>
        </w:rPr>
        <w:t>（三）学校评审。学校组织专家进行项目评审，分类资助。</w:t>
      </w:r>
    </w:p>
    <w:p w:rsidR="00F610D4" w:rsidRPr="007B78A6" w:rsidRDefault="00F610D4" w:rsidP="002857C2">
      <w:pPr>
        <w:widowControl w:val="0"/>
        <w:spacing w:beforeLines="50" w:afterLines="50" w:line="500" w:lineRule="exact"/>
        <w:jc w:val="center"/>
        <w:rPr>
          <w:rFonts w:ascii="仿宋_GB2312" w:eastAsia="仿宋_GB2312" w:cs="Times New Roman"/>
          <w:b/>
          <w:bCs/>
          <w:color w:val="000000"/>
          <w:sz w:val="32"/>
          <w:szCs w:val="32"/>
        </w:rPr>
      </w:pPr>
      <w:r w:rsidRPr="007B78A6">
        <w:rPr>
          <w:rFonts w:ascii="仿宋_GB2312" w:eastAsia="仿宋_GB2312" w:cs="仿宋_GB2312" w:hint="eastAsia"/>
          <w:b/>
          <w:bCs/>
          <w:color w:val="000000"/>
          <w:sz w:val="32"/>
          <w:szCs w:val="32"/>
        </w:rPr>
        <w:t>第三章</w:t>
      </w:r>
      <w:r w:rsidRPr="007B78A6">
        <w:rPr>
          <w:rFonts w:ascii="仿宋_GB2312" w:eastAsia="仿宋_GB2312" w:cs="仿宋_GB2312"/>
          <w:b/>
          <w:bCs/>
          <w:color w:val="000000"/>
          <w:sz w:val="32"/>
          <w:szCs w:val="32"/>
        </w:rPr>
        <w:t xml:space="preserve">  </w:t>
      </w:r>
      <w:r w:rsidRPr="007B78A6">
        <w:rPr>
          <w:rFonts w:ascii="仿宋_GB2312" w:eastAsia="仿宋_GB2312" w:cs="仿宋_GB2312" w:hint="eastAsia"/>
          <w:b/>
          <w:bCs/>
          <w:color w:val="000000"/>
          <w:sz w:val="32"/>
          <w:szCs w:val="32"/>
        </w:rPr>
        <w:t>使</w:t>
      </w:r>
      <w:r w:rsidRPr="007B78A6">
        <w:rPr>
          <w:rFonts w:ascii="仿宋_GB2312" w:eastAsia="仿宋_GB2312" w:cs="仿宋_GB2312"/>
          <w:b/>
          <w:bCs/>
          <w:color w:val="000000"/>
          <w:sz w:val="32"/>
          <w:szCs w:val="32"/>
        </w:rPr>
        <w:t xml:space="preserve"> </w:t>
      </w:r>
      <w:r w:rsidRPr="007B78A6">
        <w:rPr>
          <w:rFonts w:ascii="仿宋_GB2312" w:eastAsia="仿宋_GB2312" w:cs="仿宋_GB2312" w:hint="eastAsia"/>
          <w:b/>
          <w:bCs/>
          <w:color w:val="000000"/>
          <w:sz w:val="32"/>
          <w:szCs w:val="32"/>
        </w:rPr>
        <w:t>用</w:t>
      </w:r>
    </w:p>
    <w:p w:rsidR="00F610D4" w:rsidRPr="007B78A6" w:rsidRDefault="00F610D4" w:rsidP="00E45AD0">
      <w:pPr>
        <w:widowControl w:val="0"/>
        <w:spacing w:line="480" w:lineRule="exact"/>
        <w:ind w:firstLineChars="200" w:firstLine="31680"/>
        <w:jc w:val="both"/>
        <w:rPr>
          <w:rFonts w:ascii="仿宋_GB2312" w:eastAsia="仿宋_GB2312" w:cs="Times New Roman"/>
          <w:color w:val="000000"/>
          <w:sz w:val="32"/>
          <w:szCs w:val="32"/>
        </w:rPr>
      </w:pPr>
      <w:r w:rsidRPr="007B78A6">
        <w:rPr>
          <w:rFonts w:ascii="仿宋_GB2312" w:eastAsia="仿宋_GB2312" w:cs="仿宋_GB2312" w:hint="eastAsia"/>
          <w:b/>
          <w:bCs/>
          <w:color w:val="000000"/>
          <w:sz w:val="32"/>
          <w:szCs w:val="32"/>
        </w:rPr>
        <w:t>第五条</w:t>
      </w:r>
      <w:r w:rsidRPr="007B78A6">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经费</w:t>
      </w:r>
      <w:r w:rsidRPr="007B78A6">
        <w:rPr>
          <w:rFonts w:ascii="仿宋_GB2312" w:eastAsia="仿宋_GB2312" w:cs="仿宋_GB2312" w:hint="eastAsia"/>
          <w:color w:val="000000"/>
          <w:sz w:val="32"/>
          <w:szCs w:val="32"/>
        </w:rPr>
        <w:t>使用范围</w:t>
      </w:r>
      <w:r>
        <w:rPr>
          <w:rFonts w:ascii="仿宋_GB2312" w:eastAsia="仿宋_GB2312" w:cs="仿宋_GB2312" w:hint="eastAsia"/>
          <w:color w:val="000000"/>
          <w:sz w:val="32"/>
          <w:szCs w:val="32"/>
        </w:rPr>
        <w:t>：</w:t>
      </w:r>
    </w:p>
    <w:p w:rsidR="00F610D4" w:rsidRPr="007B78A6" w:rsidRDefault="00F610D4" w:rsidP="00E45AD0">
      <w:pPr>
        <w:spacing w:line="464" w:lineRule="exact"/>
        <w:ind w:firstLineChars="200" w:firstLine="31680"/>
        <w:jc w:val="both"/>
        <w:rPr>
          <w:rFonts w:ascii="仿宋_GB2312" w:eastAsia="仿宋_GB2312" w:cs="Times New Roman"/>
          <w:sz w:val="32"/>
          <w:szCs w:val="32"/>
        </w:rPr>
      </w:pPr>
      <w:r w:rsidRPr="007B78A6">
        <w:rPr>
          <w:rFonts w:ascii="仿宋_GB2312" w:eastAsia="仿宋_GB2312" w:cs="仿宋_GB2312" w:hint="eastAsia"/>
          <w:color w:val="000000"/>
          <w:sz w:val="32"/>
          <w:szCs w:val="32"/>
        </w:rPr>
        <w:t>（一）</w:t>
      </w:r>
      <w:r w:rsidRPr="007B78A6">
        <w:rPr>
          <w:rFonts w:ascii="仿宋_GB2312" w:eastAsia="仿宋_GB2312" w:cs="仿宋_GB2312" w:hint="eastAsia"/>
          <w:sz w:val="32"/>
          <w:szCs w:val="32"/>
        </w:rPr>
        <w:t>项目实施费。包括：原辅材料费、能源动力费、检测费、试验外协费、查新费、文献检索费、数据采集费、差旅费、培训费、知识产权事务费、版面费、文印费、临时工劳务费等。其中，不得开支有工资收入的项目组成员劳务费。</w:t>
      </w:r>
    </w:p>
    <w:p w:rsidR="00F610D4" w:rsidRPr="007B78A6" w:rsidRDefault="00F610D4" w:rsidP="00E45AD0">
      <w:pPr>
        <w:spacing w:line="464" w:lineRule="exact"/>
        <w:ind w:firstLineChars="200" w:firstLine="31680"/>
        <w:jc w:val="both"/>
        <w:rPr>
          <w:rFonts w:ascii="仿宋_GB2312" w:eastAsia="仿宋_GB2312" w:cs="Times New Roman"/>
          <w:sz w:val="32"/>
          <w:szCs w:val="32"/>
        </w:rPr>
      </w:pPr>
      <w:r w:rsidRPr="007B78A6">
        <w:rPr>
          <w:rFonts w:ascii="仿宋_GB2312" w:eastAsia="仿宋_GB2312" w:cs="仿宋_GB2312" w:hint="eastAsia"/>
          <w:color w:val="000000"/>
          <w:sz w:val="32"/>
          <w:szCs w:val="32"/>
        </w:rPr>
        <w:t>（二）</w:t>
      </w:r>
      <w:r w:rsidRPr="007B78A6">
        <w:rPr>
          <w:rFonts w:ascii="仿宋_GB2312" w:eastAsia="仿宋_GB2312" w:cs="仿宋_GB2312" w:hint="eastAsia"/>
          <w:sz w:val="32"/>
          <w:szCs w:val="32"/>
        </w:rPr>
        <w:t>基础设施建设费。包括：仪器设备购置费、图书资料费、设施维修费、办公用品费等。</w:t>
      </w:r>
    </w:p>
    <w:p w:rsidR="00F610D4" w:rsidRPr="007B78A6" w:rsidRDefault="00F610D4" w:rsidP="00E45AD0">
      <w:pPr>
        <w:spacing w:line="464" w:lineRule="exact"/>
        <w:ind w:firstLineChars="200" w:firstLine="31680"/>
        <w:jc w:val="both"/>
        <w:rPr>
          <w:rFonts w:ascii="仿宋_GB2312" w:eastAsia="仿宋_GB2312" w:cs="Times New Roman"/>
          <w:sz w:val="32"/>
          <w:szCs w:val="32"/>
        </w:rPr>
      </w:pPr>
      <w:r w:rsidRPr="007B78A6">
        <w:rPr>
          <w:rFonts w:ascii="仿宋_GB2312" w:eastAsia="仿宋_GB2312" w:cs="仿宋_GB2312" w:hint="eastAsia"/>
          <w:color w:val="000000"/>
          <w:sz w:val="32"/>
          <w:szCs w:val="32"/>
        </w:rPr>
        <w:t>（三）</w:t>
      </w:r>
      <w:r w:rsidRPr="007B78A6">
        <w:rPr>
          <w:rFonts w:ascii="仿宋_GB2312" w:eastAsia="仿宋_GB2312" w:cs="仿宋_GB2312" w:hint="eastAsia"/>
          <w:sz w:val="32"/>
          <w:szCs w:val="32"/>
        </w:rPr>
        <w:t>学术交流经费。包括：会议费、专家咨询费等。</w:t>
      </w:r>
    </w:p>
    <w:p w:rsidR="00F610D4" w:rsidRPr="007B78A6" w:rsidRDefault="00F610D4" w:rsidP="00E45AD0">
      <w:pPr>
        <w:widowControl w:val="0"/>
        <w:spacing w:line="480" w:lineRule="exact"/>
        <w:ind w:firstLineChars="200" w:firstLine="31680"/>
        <w:jc w:val="both"/>
        <w:rPr>
          <w:rFonts w:ascii="仿宋_GB2312" w:eastAsia="仿宋_GB2312" w:cs="Times New Roman"/>
          <w:color w:val="000000"/>
          <w:sz w:val="32"/>
          <w:szCs w:val="32"/>
        </w:rPr>
      </w:pPr>
      <w:r w:rsidRPr="007B78A6">
        <w:rPr>
          <w:rFonts w:ascii="仿宋_GB2312" w:eastAsia="仿宋_GB2312" w:cs="仿宋_GB2312" w:hint="eastAsia"/>
          <w:b/>
          <w:bCs/>
          <w:color w:val="000000"/>
          <w:sz w:val="32"/>
          <w:szCs w:val="32"/>
        </w:rPr>
        <w:t>第六条</w:t>
      </w:r>
      <w:r w:rsidRPr="007B78A6">
        <w:rPr>
          <w:rFonts w:ascii="仿宋_GB2312" w:eastAsia="仿宋_GB2312" w:cs="仿宋_GB2312"/>
          <w:color w:val="000000"/>
          <w:sz w:val="32"/>
          <w:szCs w:val="32"/>
        </w:rPr>
        <w:t xml:space="preserve"> </w:t>
      </w:r>
      <w:r w:rsidRPr="007B78A6">
        <w:rPr>
          <w:rFonts w:ascii="仿宋_GB2312" w:eastAsia="仿宋_GB2312" w:cs="仿宋_GB2312" w:hint="eastAsia"/>
          <w:color w:val="000000"/>
          <w:sz w:val="32"/>
          <w:szCs w:val="32"/>
        </w:rPr>
        <w:t>博士科研启动金本着合理、节约、有效的原则，实行专款专用。接受学校财务、审计部门监督。</w:t>
      </w:r>
    </w:p>
    <w:p w:rsidR="00F610D4" w:rsidRPr="007B78A6" w:rsidRDefault="00F610D4" w:rsidP="002857C2">
      <w:pPr>
        <w:widowControl w:val="0"/>
        <w:spacing w:beforeLines="50" w:afterLines="50" w:line="500" w:lineRule="exact"/>
        <w:jc w:val="center"/>
        <w:rPr>
          <w:rFonts w:ascii="仿宋_GB2312" w:eastAsia="仿宋_GB2312" w:cs="Times New Roman"/>
          <w:b/>
          <w:bCs/>
          <w:color w:val="000000"/>
          <w:sz w:val="32"/>
          <w:szCs w:val="32"/>
        </w:rPr>
      </w:pPr>
      <w:r w:rsidRPr="007B78A6">
        <w:rPr>
          <w:rFonts w:ascii="仿宋_GB2312" w:eastAsia="仿宋_GB2312" w:cs="仿宋_GB2312" w:hint="eastAsia"/>
          <w:b/>
          <w:bCs/>
          <w:color w:val="000000"/>
          <w:sz w:val="32"/>
          <w:szCs w:val="32"/>
        </w:rPr>
        <w:t>第四章</w:t>
      </w:r>
      <w:r w:rsidRPr="007B78A6">
        <w:rPr>
          <w:rFonts w:ascii="仿宋_GB2312" w:eastAsia="仿宋_GB2312" w:cs="仿宋_GB2312"/>
          <w:b/>
          <w:bCs/>
          <w:color w:val="000000"/>
          <w:sz w:val="32"/>
          <w:szCs w:val="32"/>
        </w:rPr>
        <w:t xml:space="preserve">  </w:t>
      </w:r>
      <w:r w:rsidRPr="007B78A6">
        <w:rPr>
          <w:rFonts w:ascii="仿宋_GB2312" w:eastAsia="仿宋_GB2312" w:cs="仿宋_GB2312" w:hint="eastAsia"/>
          <w:b/>
          <w:bCs/>
          <w:color w:val="000000"/>
          <w:sz w:val="32"/>
          <w:szCs w:val="32"/>
        </w:rPr>
        <w:t>结</w:t>
      </w:r>
      <w:r w:rsidRPr="007B78A6">
        <w:rPr>
          <w:rFonts w:ascii="仿宋_GB2312" w:eastAsia="仿宋_GB2312" w:cs="仿宋_GB2312"/>
          <w:b/>
          <w:bCs/>
          <w:color w:val="000000"/>
          <w:sz w:val="32"/>
          <w:szCs w:val="32"/>
        </w:rPr>
        <w:t xml:space="preserve"> </w:t>
      </w:r>
      <w:r w:rsidRPr="007B78A6">
        <w:rPr>
          <w:rFonts w:ascii="仿宋_GB2312" w:eastAsia="仿宋_GB2312" w:cs="仿宋_GB2312" w:hint="eastAsia"/>
          <w:b/>
          <w:bCs/>
          <w:color w:val="000000"/>
          <w:sz w:val="32"/>
          <w:szCs w:val="32"/>
        </w:rPr>
        <w:t>项</w:t>
      </w:r>
    </w:p>
    <w:p w:rsidR="00F610D4" w:rsidRPr="007B78A6" w:rsidRDefault="00F610D4" w:rsidP="00E45AD0">
      <w:pPr>
        <w:widowControl w:val="0"/>
        <w:spacing w:line="500" w:lineRule="exact"/>
        <w:ind w:firstLineChars="200" w:firstLine="31680"/>
        <w:jc w:val="both"/>
        <w:rPr>
          <w:rFonts w:ascii="仿宋_GB2312" w:eastAsia="仿宋_GB2312" w:cs="Times New Roman"/>
          <w:color w:val="000000"/>
          <w:sz w:val="32"/>
          <w:szCs w:val="32"/>
        </w:rPr>
      </w:pPr>
      <w:r w:rsidRPr="007B78A6">
        <w:rPr>
          <w:rFonts w:ascii="仿宋_GB2312" w:eastAsia="仿宋_GB2312" w:cs="仿宋_GB2312" w:hint="eastAsia"/>
          <w:b/>
          <w:bCs/>
          <w:color w:val="000000"/>
          <w:sz w:val="32"/>
          <w:szCs w:val="32"/>
        </w:rPr>
        <w:t>第七条</w:t>
      </w:r>
      <w:r w:rsidRPr="007B78A6">
        <w:rPr>
          <w:rFonts w:ascii="仿宋_GB2312" w:eastAsia="仿宋_GB2312" w:cs="仿宋_GB2312"/>
          <w:color w:val="000000"/>
          <w:sz w:val="32"/>
          <w:szCs w:val="32"/>
        </w:rPr>
        <w:t xml:space="preserve"> </w:t>
      </w:r>
      <w:r w:rsidRPr="007B78A6">
        <w:rPr>
          <w:rFonts w:ascii="仿宋_GB2312" w:eastAsia="仿宋_GB2312" w:cs="仿宋_GB2312" w:hint="eastAsia"/>
          <w:color w:val="000000"/>
          <w:sz w:val="32"/>
          <w:szCs w:val="32"/>
        </w:rPr>
        <w:t>学校每年组织一次结项，按照项目申报书预计成果进行验收，个人需提供经费使用决算表。不能按时结项的，资助经费由学校收回。</w:t>
      </w:r>
    </w:p>
    <w:p w:rsidR="00F610D4" w:rsidRPr="007B78A6" w:rsidRDefault="00F610D4" w:rsidP="00E45AD0">
      <w:pPr>
        <w:widowControl w:val="0"/>
        <w:spacing w:line="500" w:lineRule="exact"/>
        <w:ind w:firstLineChars="200" w:firstLine="31680"/>
        <w:jc w:val="both"/>
        <w:rPr>
          <w:rFonts w:ascii="仿宋_GB2312" w:eastAsia="仿宋_GB2312" w:cs="Times New Roman"/>
          <w:color w:val="000000"/>
          <w:sz w:val="32"/>
          <w:szCs w:val="32"/>
        </w:rPr>
      </w:pPr>
      <w:r w:rsidRPr="007B78A6">
        <w:rPr>
          <w:rFonts w:ascii="仿宋_GB2312" w:eastAsia="仿宋_GB2312" w:cs="仿宋_GB2312" w:hint="eastAsia"/>
          <w:b/>
          <w:bCs/>
          <w:color w:val="000000"/>
          <w:sz w:val="32"/>
          <w:szCs w:val="32"/>
        </w:rPr>
        <w:t>第八条</w:t>
      </w:r>
      <w:r w:rsidRPr="007B78A6">
        <w:rPr>
          <w:rFonts w:ascii="仿宋_GB2312" w:eastAsia="仿宋_GB2312" w:cs="仿宋_GB2312"/>
          <w:color w:val="000000"/>
          <w:sz w:val="32"/>
          <w:szCs w:val="32"/>
        </w:rPr>
        <w:t xml:space="preserve"> </w:t>
      </w:r>
      <w:r w:rsidRPr="007B78A6">
        <w:rPr>
          <w:rFonts w:ascii="仿宋_GB2312" w:eastAsia="仿宋_GB2312" w:cs="仿宋_GB2312" w:hint="eastAsia"/>
          <w:color w:val="000000"/>
          <w:sz w:val="32"/>
          <w:szCs w:val="32"/>
        </w:rPr>
        <w:t>受资助者应按项目计划完成研究任务，并完成下列成果之一：</w:t>
      </w:r>
    </w:p>
    <w:p w:rsidR="00F610D4" w:rsidRPr="007B78A6" w:rsidRDefault="00F610D4" w:rsidP="00E45AD0">
      <w:pPr>
        <w:widowControl w:val="0"/>
        <w:spacing w:line="500" w:lineRule="exact"/>
        <w:ind w:firstLineChars="200" w:firstLine="31680"/>
        <w:jc w:val="both"/>
        <w:rPr>
          <w:rFonts w:ascii="仿宋_GB2312" w:eastAsia="仿宋_GB2312" w:cs="Times New Roman"/>
          <w:color w:val="000000"/>
          <w:sz w:val="32"/>
          <w:szCs w:val="32"/>
        </w:rPr>
      </w:pPr>
      <w:r w:rsidRPr="007B78A6">
        <w:rPr>
          <w:rFonts w:ascii="仿宋_GB2312" w:eastAsia="仿宋_GB2312" w:cs="仿宋_GB2312" w:hint="eastAsia"/>
          <w:color w:val="000000"/>
          <w:sz w:val="32"/>
          <w:szCs w:val="32"/>
        </w:rPr>
        <w:t>（一）作为第一作者发表四级学术论文不少于</w:t>
      </w:r>
      <w:r w:rsidRPr="007B78A6">
        <w:rPr>
          <w:rFonts w:ascii="仿宋_GB2312" w:eastAsia="仿宋_GB2312" w:cs="仿宋_GB2312"/>
          <w:color w:val="000000"/>
          <w:sz w:val="32"/>
          <w:szCs w:val="32"/>
        </w:rPr>
        <w:t>2</w:t>
      </w:r>
      <w:r w:rsidRPr="007B78A6">
        <w:rPr>
          <w:rFonts w:ascii="仿宋_GB2312" w:eastAsia="仿宋_GB2312" w:cs="仿宋_GB2312" w:hint="eastAsia"/>
          <w:color w:val="000000"/>
          <w:sz w:val="32"/>
          <w:szCs w:val="32"/>
        </w:rPr>
        <w:t>篇；</w:t>
      </w:r>
    </w:p>
    <w:p w:rsidR="00F610D4" w:rsidRPr="007B78A6" w:rsidRDefault="00F610D4" w:rsidP="00E45AD0">
      <w:pPr>
        <w:widowControl w:val="0"/>
        <w:spacing w:line="500" w:lineRule="exact"/>
        <w:ind w:firstLineChars="200" w:firstLine="31680"/>
        <w:jc w:val="both"/>
        <w:rPr>
          <w:rFonts w:ascii="仿宋_GB2312" w:eastAsia="仿宋_GB2312" w:cs="Times New Roman"/>
          <w:color w:val="000000"/>
          <w:sz w:val="32"/>
          <w:szCs w:val="32"/>
        </w:rPr>
      </w:pPr>
      <w:r w:rsidRPr="007B78A6">
        <w:rPr>
          <w:rFonts w:ascii="仿宋_GB2312" w:eastAsia="仿宋_GB2312" w:cs="仿宋_GB2312" w:hint="eastAsia"/>
          <w:color w:val="000000"/>
          <w:sz w:val="32"/>
          <w:szCs w:val="32"/>
        </w:rPr>
        <w:t>（二）获得与本项目相关的专利</w:t>
      </w:r>
      <w:r>
        <w:rPr>
          <w:rFonts w:ascii="仿宋_GB2312" w:eastAsia="仿宋_GB2312" w:cs="仿宋_GB2312"/>
          <w:color w:val="000000"/>
          <w:sz w:val="32"/>
          <w:szCs w:val="32"/>
        </w:rPr>
        <w:t>2</w:t>
      </w:r>
      <w:r w:rsidRPr="007B78A6">
        <w:rPr>
          <w:rFonts w:ascii="仿宋_GB2312" w:eastAsia="仿宋_GB2312" w:cs="仿宋_GB2312" w:hint="eastAsia"/>
          <w:color w:val="000000"/>
          <w:sz w:val="32"/>
          <w:szCs w:val="32"/>
        </w:rPr>
        <w:t>项；</w:t>
      </w:r>
    </w:p>
    <w:p w:rsidR="00F610D4" w:rsidRPr="007B78A6" w:rsidRDefault="00F610D4" w:rsidP="00E45AD0">
      <w:pPr>
        <w:widowControl w:val="0"/>
        <w:spacing w:line="500" w:lineRule="exact"/>
        <w:ind w:firstLineChars="200" w:firstLine="31680"/>
        <w:jc w:val="both"/>
        <w:rPr>
          <w:rFonts w:ascii="仿宋_GB2312" w:eastAsia="仿宋_GB2312" w:cs="Times New Roman"/>
          <w:color w:val="000000"/>
          <w:sz w:val="32"/>
          <w:szCs w:val="32"/>
        </w:rPr>
      </w:pPr>
      <w:r w:rsidRPr="007B78A6">
        <w:rPr>
          <w:rFonts w:ascii="仿宋_GB2312" w:eastAsia="仿宋_GB2312" w:cs="仿宋_GB2312" w:hint="eastAsia"/>
          <w:color w:val="000000"/>
          <w:sz w:val="32"/>
          <w:szCs w:val="32"/>
        </w:rPr>
        <w:t>（三）出版教材或学术著作</w:t>
      </w:r>
      <w:r w:rsidRPr="007B78A6">
        <w:rPr>
          <w:rFonts w:ascii="仿宋_GB2312" w:eastAsia="仿宋_GB2312" w:cs="仿宋_GB2312"/>
          <w:color w:val="000000"/>
          <w:sz w:val="32"/>
          <w:szCs w:val="32"/>
        </w:rPr>
        <w:t>1</w:t>
      </w:r>
      <w:r w:rsidRPr="007B78A6">
        <w:rPr>
          <w:rFonts w:ascii="仿宋_GB2312" w:eastAsia="仿宋_GB2312" w:cs="仿宋_GB2312" w:hint="eastAsia"/>
          <w:color w:val="000000"/>
          <w:sz w:val="32"/>
          <w:szCs w:val="32"/>
        </w:rPr>
        <w:t>部；</w:t>
      </w:r>
    </w:p>
    <w:p w:rsidR="00F610D4" w:rsidRPr="007B78A6" w:rsidRDefault="00F610D4" w:rsidP="00E45AD0">
      <w:pPr>
        <w:widowControl w:val="0"/>
        <w:spacing w:line="500" w:lineRule="exact"/>
        <w:ind w:firstLineChars="200" w:firstLine="31680"/>
        <w:jc w:val="both"/>
        <w:rPr>
          <w:rFonts w:ascii="仿宋_GB2312" w:eastAsia="仿宋_GB2312" w:cs="Times New Roman"/>
          <w:color w:val="000000"/>
          <w:sz w:val="32"/>
          <w:szCs w:val="32"/>
        </w:rPr>
      </w:pPr>
      <w:r w:rsidRPr="007B78A6">
        <w:rPr>
          <w:rFonts w:ascii="仿宋_GB2312" w:eastAsia="仿宋_GB2312" w:cs="仿宋_GB2312" w:hint="eastAsia"/>
          <w:color w:val="000000"/>
          <w:sz w:val="32"/>
          <w:szCs w:val="32"/>
        </w:rPr>
        <w:t>（四）其他与项目有关的学术研究成果。</w:t>
      </w:r>
    </w:p>
    <w:p w:rsidR="00F610D4" w:rsidRPr="007B78A6" w:rsidRDefault="00F610D4" w:rsidP="002857C2">
      <w:pPr>
        <w:widowControl w:val="0"/>
        <w:spacing w:beforeLines="50" w:afterLines="50" w:line="500" w:lineRule="exact"/>
        <w:jc w:val="center"/>
        <w:rPr>
          <w:rFonts w:ascii="仿宋_GB2312" w:eastAsia="仿宋_GB2312" w:cs="Times New Roman"/>
          <w:b/>
          <w:bCs/>
          <w:color w:val="000000"/>
          <w:sz w:val="32"/>
          <w:szCs w:val="32"/>
        </w:rPr>
      </w:pPr>
      <w:r w:rsidRPr="007B78A6">
        <w:rPr>
          <w:rFonts w:ascii="仿宋_GB2312" w:eastAsia="仿宋_GB2312" w:cs="仿宋_GB2312" w:hint="eastAsia"/>
          <w:b/>
          <w:bCs/>
          <w:color w:val="000000"/>
          <w:sz w:val="32"/>
          <w:szCs w:val="32"/>
        </w:rPr>
        <w:t>第五章</w:t>
      </w:r>
      <w:r w:rsidRPr="007B78A6">
        <w:rPr>
          <w:rFonts w:ascii="仿宋_GB2312" w:eastAsia="仿宋_GB2312" w:cs="仿宋_GB2312"/>
          <w:b/>
          <w:bCs/>
          <w:color w:val="000000"/>
          <w:sz w:val="32"/>
          <w:szCs w:val="32"/>
        </w:rPr>
        <w:t xml:space="preserve">  </w:t>
      </w:r>
      <w:r w:rsidRPr="007B78A6">
        <w:rPr>
          <w:rFonts w:ascii="仿宋_GB2312" w:eastAsia="仿宋_GB2312" w:cs="仿宋_GB2312" w:hint="eastAsia"/>
          <w:b/>
          <w:bCs/>
          <w:color w:val="000000"/>
          <w:sz w:val="32"/>
          <w:szCs w:val="32"/>
        </w:rPr>
        <w:t>其</w:t>
      </w:r>
      <w:r w:rsidRPr="007B78A6">
        <w:rPr>
          <w:rFonts w:ascii="仿宋_GB2312" w:eastAsia="仿宋_GB2312" w:cs="仿宋_GB2312"/>
          <w:b/>
          <w:bCs/>
          <w:color w:val="000000"/>
          <w:sz w:val="32"/>
          <w:szCs w:val="32"/>
        </w:rPr>
        <w:t xml:space="preserve"> </w:t>
      </w:r>
      <w:r w:rsidRPr="007B78A6">
        <w:rPr>
          <w:rFonts w:ascii="仿宋_GB2312" w:eastAsia="仿宋_GB2312" w:cs="仿宋_GB2312" w:hint="eastAsia"/>
          <w:b/>
          <w:bCs/>
          <w:color w:val="000000"/>
          <w:sz w:val="32"/>
          <w:szCs w:val="32"/>
        </w:rPr>
        <w:t>它</w:t>
      </w:r>
    </w:p>
    <w:p w:rsidR="00F610D4" w:rsidRPr="007B78A6" w:rsidRDefault="00F610D4" w:rsidP="00E45AD0">
      <w:pPr>
        <w:widowControl w:val="0"/>
        <w:spacing w:line="500" w:lineRule="exact"/>
        <w:ind w:firstLineChars="200" w:firstLine="31680"/>
        <w:jc w:val="both"/>
        <w:rPr>
          <w:rFonts w:ascii="仿宋_GB2312" w:eastAsia="仿宋_GB2312" w:cs="Times New Roman"/>
          <w:color w:val="000000"/>
          <w:sz w:val="32"/>
          <w:szCs w:val="32"/>
        </w:rPr>
      </w:pPr>
      <w:r w:rsidRPr="007B78A6">
        <w:rPr>
          <w:rFonts w:ascii="仿宋_GB2312" w:eastAsia="仿宋_GB2312" w:cs="仿宋_GB2312" w:hint="eastAsia"/>
          <w:b/>
          <w:bCs/>
          <w:color w:val="000000"/>
          <w:sz w:val="32"/>
          <w:szCs w:val="32"/>
        </w:rPr>
        <w:t>第九条</w:t>
      </w:r>
      <w:r w:rsidRPr="007B78A6">
        <w:rPr>
          <w:rFonts w:ascii="仿宋_GB2312" w:eastAsia="仿宋_GB2312" w:cs="仿宋_GB2312"/>
          <w:color w:val="000000"/>
          <w:sz w:val="32"/>
          <w:szCs w:val="32"/>
        </w:rPr>
        <w:t xml:space="preserve"> </w:t>
      </w:r>
      <w:r w:rsidRPr="007B78A6">
        <w:rPr>
          <w:rFonts w:ascii="仿宋_GB2312" w:eastAsia="仿宋_GB2312" w:cs="仿宋_GB2312" w:hint="eastAsia"/>
          <w:color w:val="000000"/>
          <w:sz w:val="32"/>
          <w:szCs w:val="32"/>
        </w:rPr>
        <w:t>受资助者发表的论文、论著以及成果鉴定材料等均应标注“安徽师范大学博士科研启动金项目资助”字样。</w:t>
      </w:r>
    </w:p>
    <w:p w:rsidR="00F610D4" w:rsidRPr="007B78A6" w:rsidRDefault="00F610D4" w:rsidP="00E45AD0">
      <w:pPr>
        <w:widowControl w:val="0"/>
        <w:spacing w:line="500" w:lineRule="exact"/>
        <w:ind w:firstLineChars="200" w:firstLine="31680"/>
        <w:jc w:val="both"/>
        <w:rPr>
          <w:rFonts w:ascii="仿宋_GB2312" w:eastAsia="仿宋_GB2312" w:cs="Times New Roman"/>
          <w:color w:val="000000"/>
          <w:sz w:val="32"/>
          <w:szCs w:val="32"/>
        </w:rPr>
      </w:pPr>
      <w:r w:rsidRPr="007B78A6">
        <w:rPr>
          <w:rFonts w:ascii="仿宋_GB2312" w:eastAsia="仿宋_GB2312" w:cs="仿宋_GB2312" w:hint="eastAsia"/>
          <w:b/>
          <w:bCs/>
          <w:color w:val="000000"/>
          <w:sz w:val="32"/>
          <w:szCs w:val="32"/>
        </w:rPr>
        <w:t>第十条</w:t>
      </w:r>
      <w:r w:rsidRPr="007B78A6">
        <w:rPr>
          <w:rFonts w:ascii="仿宋_GB2312" w:eastAsia="仿宋_GB2312" w:cs="仿宋_GB2312"/>
          <w:b/>
          <w:bCs/>
          <w:color w:val="000000"/>
          <w:sz w:val="32"/>
          <w:szCs w:val="32"/>
        </w:rPr>
        <w:t xml:space="preserve"> </w:t>
      </w:r>
      <w:r w:rsidRPr="007B78A6">
        <w:rPr>
          <w:rFonts w:ascii="仿宋_GB2312" w:eastAsia="仿宋_GB2312" w:cs="仿宋_GB2312" w:hint="eastAsia"/>
          <w:color w:val="000000"/>
          <w:sz w:val="32"/>
          <w:szCs w:val="32"/>
        </w:rPr>
        <w:t>凡购置仪器设备者，按照学校资产管理有关规定执行。</w:t>
      </w:r>
    </w:p>
    <w:p w:rsidR="00F610D4" w:rsidRPr="007B78A6" w:rsidRDefault="00F610D4" w:rsidP="00E45AD0">
      <w:pPr>
        <w:widowControl w:val="0"/>
        <w:spacing w:line="500" w:lineRule="exact"/>
        <w:ind w:firstLineChars="200" w:firstLine="31680"/>
        <w:jc w:val="both"/>
        <w:rPr>
          <w:rFonts w:ascii="仿宋_GB2312" w:eastAsia="仿宋_GB2312" w:cs="Times New Roman"/>
          <w:color w:val="000000"/>
          <w:sz w:val="32"/>
          <w:szCs w:val="32"/>
        </w:rPr>
      </w:pPr>
      <w:r w:rsidRPr="007B78A6">
        <w:rPr>
          <w:rFonts w:ascii="仿宋_GB2312" w:eastAsia="仿宋_GB2312" w:cs="仿宋_GB2312" w:hint="eastAsia"/>
          <w:b/>
          <w:bCs/>
          <w:color w:val="000000"/>
          <w:sz w:val="32"/>
          <w:szCs w:val="32"/>
        </w:rPr>
        <w:t>第十一条</w:t>
      </w:r>
      <w:r w:rsidRPr="007B78A6">
        <w:rPr>
          <w:rFonts w:ascii="仿宋_GB2312" w:eastAsia="仿宋_GB2312" w:cs="仿宋_GB2312"/>
          <w:color w:val="000000"/>
          <w:sz w:val="32"/>
          <w:szCs w:val="32"/>
        </w:rPr>
        <w:t xml:space="preserve"> </w:t>
      </w:r>
      <w:r w:rsidRPr="007B78A6">
        <w:rPr>
          <w:rFonts w:ascii="仿宋_GB2312" w:eastAsia="仿宋_GB2312" w:cs="仿宋_GB2312" w:hint="eastAsia"/>
          <w:color w:val="000000"/>
          <w:sz w:val="32"/>
          <w:szCs w:val="32"/>
        </w:rPr>
        <w:t>本办法具体事宜由人事处</w:t>
      </w:r>
      <w:r>
        <w:rPr>
          <w:rFonts w:ascii="仿宋_GB2312" w:eastAsia="仿宋_GB2312" w:cs="仿宋_GB2312" w:hint="eastAsia"/>
          <w:color w:val="000000"/>
          <w:sz w:val="32"/>
          <w:szCs w:val="32"/>
        </w:rPr>
        <w:t>、</w:t>
      </w:r>
      <w:r w:rsidRPr="007B78A6">
        <w:rPr>
          <w:rFonts w:ascii="仿宋_GB2312" w:eastAsia="仿宋_GB2312" w:cs="仿宋_GB2312" w:hint="eastAsia"/>
          <w:color w:val="000000"/>
          <w:sz w:val="32"/>
          <w:szCs w:val="32"/>
        </w:rPr>
        <w:t>科研处负责解释。《安徽师范大学博士科研启动金管理办法》（校人字〔</w:t>
      </w:r>
      <w:r w:rsidRPr="007B78A6">
        <w:rPr>
          <w:rFonts w:ascii="仿宋_GB2312" w:eastAsia="仿宋_GB2312" w:cs="仿宋_GB2312"/>
          <w:color w:val="000000"/>
          <w:sz w:val="32"/>
          <w:szCs w:val="32"/>
        </w:rPr>
        <w:t>2014</w:t>
      </w:r>
      <w:r w:rsidRPr="007B78A6">
        <w:rPr>
          <w:rFonts w:ascii="仿宋_GB2312" w:eastAsia="仿宋_GB2312" w:cs="仿宋_GB2312" w:hint="eastAsia"/>
          <w:color w:val="000000"/>
          <w:sz w:val="32"/>
          <w:szCs w:val="32"/>
        </w:rPr>
        <w:t>〕</w:t>
      </w:r>
      <w:r w:rsidRPr="007B78A6">
        <w:rPr>
          <w:rFonts w:ascii="仿宋_GB2312" w:eastAsia="仿宋_GB2312" w:cs="仿宋_GB2312"/>
          <w:color w:val="000000"/>
          <w:sz w:val="32"/>
          <w:szCs w:val="32"/>
        </w:rPr>
        <w:t>12</w:t>
      </w:r>
      <w:r w:rsidRPr="007B78A6">
        <w:rPr>
          <w:rFonts w:ascii="仿宋_GB2312" w:eastAsia="仿宋_GB2312" w:cs="仿宋_GB2312" w:hint="eastAsia"/>
          <w:color w:val="000000"/>
          <w:sz w:val="32"/>
          <w:szCs w:val="32"/>
        </w:rPr>
        <w:t>号</w:t>
      </w:r>
      <w:r w:rsidRPr="007B78A6">
        <w:rPr>
          <w:rFonts w:ascii="仿宋_GB2312" w:eastAsia="仿宋_GB2312" w:cs="仿宋_GB2312" w:hint="eastAsia"/>
          <w:spacing w:val="-10"/>
          <w:sz w:val="32"/>
          <w:szCs w:val="32"/>
        </w:rPr>
        <w:t>）同时废止。</w:t>
      </w:r>
    </w:p>
    <w:p w:rsidR="00F610D4" w:rsidRPr="007B78A6" w:rsidRDefault="00F610D4" w:rsidP="002B7BB6">
      <w:pPr>
        <w:rPr>
          <w:rFonts w:cs="Times New Roman"/>
          <w:sz w:val="32"/>
          <w:szCs w:val="32"/>
        </w:rPr>
      </w:pPr>
    </w:p>
    <w:p w:rsidR="00F610D4" w:rsidRPr="007B78A6" w:rsidRDefault="00F610D4" w:rsidP="002B7BB6">
      <w:pPr>
        <w:rPr>
          <w:rFonts w:cs="Times New Roman"/>
          <w:sz w:val="32"/>
          <w:szCs w:val="32"/>
        </w:rPr>
      </w:pPr>
      <w:r w:rsidRPr="007B78A6">
        <w:rPr>
          <w:sz w:val="32"/>
          <w:szCs w:val="32"/>
        </w:rPr>
        <w:t xml:space="preserve">                                           </w:t>
      </w:r>
      <w:r w:rsidRPr="007B78A6">
        <w:rPr>
          <w:rFonts w:ascii="仿宋_GB2312" w:eastAsia="仿宋_GB2312" w:cs="仿宋_GB2312"/>
          <w:color w:val="000000"/>
          <w:sz w:val="32"/>
          <w:szCs w:val="32"/>
        </w:rPr>
        <w:t xml:space="preserve">  </w:t>
      </w:r>
    </w:p>
    <w:p w:rsidR="00F610D4" w:rsidRPr="007B78A6" w:rsidRDefault="00F610D4" w:rsidP="002B7BB6">
      <w:pPr>
        <w:rPr>
          <w:rFonts w:cs="Times New Roman"/>
          <w:sz w:val="32"/>
          <w:szCs w:val="32"/>
        </w:rPr>
      </w:pPr>
      <w:r w:rsidRPr="007B78A6">
        <w:rPr>
          <w:rFonts w:ascii="仿宋_GB2312" w:eastAsia="仿宋_GB2312" w:cs="Times New Roman"/>
          <w:sz w:val="32"/>
          <w:szCs w:val="32"/>
        </w:rPr>
        <w:br w:type="page"/>
      </w:r>
    </w:p>
    <w:sectPr w:rsidR="00F610D4" w:rsidRPr="007B78A6"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0D4" w:rsidRDefault="00F610D4" w:rsidP="007B78A6">
      <w:pPr>
        <w:rPr>
          <w:rFonts w:cs="Times New Roman"/>
        </w:rPr>
      </w:pPr>
      <w:r>
        <w:rPr>
          <w:rFonts w:cs="Times New Roman"/>
        </w:rPr>
        <w:separator/>
      </w:r>
    </w:p>
  </w:endnote>
  <w:endnote w:type="continuationSeparator" w:id="0">
    <w:p w:rsidR="00F610D4" w:rsidRDefault="00F610D4" w:rsidP="007B78A6">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altName w:val="宋体"/>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0D4" w:rsidRDefault="00F610D4" w:rsidP="007B78A6">
      <w:pPr>
        <w:rPr>
          <w:rFonts w:cs="Times New Roman"/>
        </w:rPr>
      </w:pPr>
      <w:r>
        <w:rPr>
          <w:rFonts w:cs="Times New Roman"/>
        </w:rPr>
        <w:separator/>
      </w:r>
    </w:p>
  </w:footnote>
  <w:footnote w:type="continuationSeparator" w:id="0">
    <w:p w:rsidR="00F610D4" w:rsidRDefault="00F610D4" w:rsidP="007B78A6">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characterSpacingControl w:val="doNotCompress"/>
  <w:noLineBreaksAfter w:lang="zh-CN" w:val="$([{£¥·‘“〈《「『【〔〖〝﹙﹛﹝＄（．［｛￡￥"/>
  <w:noLineBreaksBefore w:lang="zh-CN" w:val="!%),.:;&gt;?]}¢¨°·ˇˉ―‖’”…‰′″›℃∶、。〃〉》」』】〕〗〞︶︺︾﹀﹄﹚﹜﹞！＂％＇），．：；？］｀｜｝～￠"/>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7BB6"/>
    <w:rsid w:val="00020D57"/>
    <w:rsid w:val="00205C5C"/>
    <w:rsid w:val="002857C2"/>
    <w:rsid w:val="002B7BB6"/>
    <w:rsid w:val="00323B43"/>
    <w:rsid w:val="003C22EE"/>
    <w:rsid w:val="003D37D8"/>
    <w:rsid w:val="004358AB"/>
    <w:rsid w:val="004F6E58"/>
    <w:rsid w:val="005A5477"/>
    <w:rsid w:val="007304F7"/>
    <w:rsid w:val="007B78A6"/>
    <w:rsid w:val="00854D0F"/>
    <w:rsid w:val="008B7726"/>
    <w:rsid w:val="009723A5"/>
    <w:rsid w:val="00A0194C"/>
    <w:rsid w:val="00A936CA"/>
    <w:rsid w:val="00D027EB"/>
    <w:rsid w:val="00E45AD0"/>
    <w:rsid w:val="00F610D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BB6"/>
    <w:rPr>
      <w:rFonts w:ascii="宋体" w:eastAsia="宋体" w:hAnsi="宋体" w:cs="宋体"/>
      <w:kern w:val="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7B78A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7B78A6"/>
    <w:rPr>
      <w:rFonts w:ascii="宋体" w:eastAsia="宋体" w:hAnsi="宋体" w:cs="宋体"/>
      <w:sz w:val="18"/>
      <w:szCs w:val="18"/>
    </w:rPr>
  </w:style>
  <w:style w:type="paragraph" w:styleId="Footer">
    <w:name w:val="footer"/>
    <w:basedOn w:val="Normal"/>
    <w:link w:val="FooterChar"/>
    <w:uiPriority w:val="99"/>
    <w:semiHidden/>
    <w:rsid w:val="007B78A6"/>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locked/>
    <w:rsid w:val="007B78A6"/>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4</Pages>
  <Words>163</Words>
  <Characters>930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雷桁</cp:lastModifiedBy>
  <cp:revision>7</cp:revision>
  <dcterms:created xsi:type="dcterms:W3CDTF">2015-10-22T01:00:00Z</dcterms:created>
  <dcterms:modified xsi:type="dcterms:W3CDTF">2015-10-28T07:42:00Z</dcterms:modified>
</cp:coreProperties>
</file>